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4BC" w:rsidRDefault="00ED44BC" w:rsidP="00452E77">
      <w:pPr>
        <w:keepNext/>
        <w:tabs>
          <w:tab w:val="left" w:pos="0"/>
        </w:tabs>
        <w:spacing w:after="0" w:line="240" w:lineRule="auto"/>
        <w:jc w:val="center"/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</w:pPr>
    </w:p>
    <w:p w:rsidR="00ED44BC" w:rsidRDefault="00ED44BC" w:rsidP="00452E77">
      <w:pPr>
        <w:keepNext/>
        <w:tabs>
          <w:tab w:val="left" w:pos="0"/>
        </w:tabs>
        <w:spacing w:after="0" w:line="240" w:lineRule="auto"/>
        <w:jc w:val="center"/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</w:pPr>
    </w:p>
    <w:p w:rsidR="00ED7FEF" w:rsidRDefault="00ED7FEF" w:rsidP="00452E77">
      <w:pPr>
        <w:keepNext/>
        <w:tabs>
          <w:tab w:val="left" w:pos="0"/>
        </w:tabs>
        <w:spacing w:after="0" w:line="240" w:lineRule="auto"/>
        <w:jc w:val="center"/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</w:pPr>
    </w:p>
    <w:p w:rsidR="00ED7FEF" w:rsidRDefault="00ED7FEF" w:rsidP="00452E77">
      <w:pPr>
        <w:keepNext/>
        <w:tabs>
          <w:tab w:val="left" w:pos="0"/>
        </w:tabs>
        <w:spacing w:after="0" w:line="240" w:lineRule="auto"/>
        <w:jc w:val="center"/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</w:pPr>
    </w:p>
    <w:p w:rsidR="00645DC4" w:rsidRPr="00727BA9" w:rsidRDefault="00645DC4" w:rsidP="00452E77">
      <w:pPr>
        <w:keepNext/>
        <w:tabs>
          <w:tab w:val="left" w:pos="0"/>
        </w:tabs>
        <w:spacing w:after="0" w:line="240" w:lineRule="auto"/>
        <w:jc w:val="center"/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</w:pPr>
      <w:r w:rsidRPr="00727BA9"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  <w:t>Norwegian Financial Mechanism 2009-2014</w:t>
      </w:r>
    </w:p>
    <w:p w:rsidR="00C27461" w:rsidRDefault="00C27461" w:rsidP="00452E77">
      <w:pPr>
        <w:tabs>
          <w:tab w:val="left" w:pos="0"/>
        </w:tabs>
        <w:spacing w:after="0" w:line="240" w:lineRule="auto"/>
        <w:ind w:left="274" w:right="994"/>
        <w:jc w:val="center"/>
        <w:rPr>
          <w:rFonts w:ascii="Arial Narrow" w:hAnsi="Arial Narrow"/>
          <w:b/>
          <w:i/>
          <w:color w:val="365F91"/>
          <w:sz w:val="24"/>
          <w:szCs w:val="24"/>
        </w:rPr>
      </w:pPr>
      <w:r>
        <w:rPr>
          <w:rFonts w:ascii="Arial Narrow" w:hAnsi="Arial Narrow"/>
          <w:b/>
          <w:i/>
          <w:color w:val="365F91"/>
          <w:sz w:val="24"/>
          <w:szCs w:val="24"/>
        </w:rPr>
        <w:t>Programul RO 24 „Întărirea capacităţii judiciare şi cooperare”</w:t>
      </w:r>
    </w:p>
    <w:p w:rsidR="00645DC4" w:rsidRPr="00727BA9" w:rsidRDefault="00645DC4" w:rsidP="00452E77">
      <w:pPr>
        <w:keepNext/>
        <w:tabs>
          <w:tab w:val="left" w:pos="855"/>
        </w:tabs>
        <w:spacing w:after="0" w:line="240" w:lineRule="auto"/>
        <w:rPr>
          <w:rFonts w:ascii="Arial Narrow" w:hAnsi="Arial Narrow" w:cs="Arial"/>
          <w:b/>
          <w:bCs/>
          <w:color w:val="336699"/>
          <w:spacing w:val="-2"/>
          <w:sz w:val="24"/>
          <w:szCs w:val="24"/>
          <w:lang w:val="en-GB" w:eastAsia="fr-FR"/>
        </w:rPr>
      </w:pPr>
    </w:p>
    <w:p w:rsidR="00977D7A" w:rsidRPr="00D07955" w:rsidRDefault="00977D7A" w:rsidP="00452E77">
      <w:pPr>
        <w:tabs>
          <w:tab w:val="left" w:pos="1080"/>
        </w:tabs>
        <w:spacing w:after="0" w:line="240" w:lineRule="auto"/>
        <w:jc w:val="center"/>
        <w:rPr>
          <w:rFonts w:ascii="Arial Narrow" w:hAnsi="Arial Narrow"/>
          <w:b/>
          <w:i/>
          <w:color w:val="365F91"/>
        </w:rPr>
      </w:pPr>
      <w:r w:rsidRPr="00D07955">
        <w:rPr>
          <w:rFonts w:ascii="Arial Narrow" w:hAnsi="Arial Narrow"/>
          <w:b/>
          <w:i/>
          <w:color w:val="365F91"/>
        </w:rPr>
        <w:t>Proiectul “Consolidarea capacităţii sistemului judiciar din România de a face faţă noilor provocări legislative şi instituţionale/</w:t>
      </w:r>
      <w:r w:rsidRPr="00D07955">
        <w:rPr>
          <w:rFonts w:ascii="Arial Narrow" w:hAnsi="Arial Narrow"/>
          <w:b/>
          <w:i/>
          <w:color w:val="365F91"/>
          <w:lang w:val="en-GB"/>
        </w:rPr>
        <w:t>Strengthening the capacity of the Romanian judicial system to face new legislative and institutional challenges</w:t>
      </w:r>
      <w:r w:rsidRPr="00D07955">
        <w:rPr>
          <w:rFonts w:ascii="Arial Narrow" w:hAnsi="Arial Narrow"/>
          <w:b/>
          <w:i/>
          <w:color w:val="365F91"/>
        </w:rPr>
        <w:t>”</w:t>
      </w:r>
    </w:p>
    <w:p w:rsidR="00645DC4" w:rsidRPr="00727BA9" w:rsidRDefault="00645DC4" w:rsidP="00452E77">
      <w:pPr>
        <w:spacing w:after="0" w:line="240" w:lineRule="auto"/>
        <w:rPr>
          <w:rFonts w:ascii="Arial Narrow" w:hAnsi="Arial Narrow" w:cs="Arial"/>
          <w:b/>
          <w:color w:val="336699"/>
          <w:sz w:val="24"/>
          <w:szCs w:val="24"/>
          <w:lang w:val="en-GB"/>
        </w:rPr>
      </w:pPr>
    </w:p>
    <w:p w:rsidR="00645DC4" w:rsidRPr="00727BA9" w:rsidRDefault="00645DC4" w:rsidP="00452E77">
      <w:pPr>
        <w:spacing w:after="0" w:line="240" w:lineRule="auto"/>
        <w:jc w:val="center"/>
        <w:rPr>
          <w:rFonts w:ascii="Arial Narrow" w:hAnsi="Arial Narrow" w:cs="Arial"/>
          <w:b/>
          <w:i/>
          <w:color w:val="336699"/>
          <w:sz w:val="24"/>
          <w:szCs w:val="24"/>
        </w:rPr>
      </w:pPr>
      <w:r w:rsidRPr="00727BA9">
        <w:rPr>
          <w:rFonts w:ascii="Arial Narrow" w:hAnsi="Arial Narrow" w:cs="Arial"/>
          <w:b/>
          <w:i/>
          <w:color w:val="336699"/>
          <w:sz w:val="24"/>
          <w:szCs w:val="24"/>
        </w:rPr>
        <w:t>„Medierea pentru judecători şi procurori/</w:t>
      </w:r>
      <w:r w:rsidRPr="00727BA9">
        <w:rPr>
          <w:rFonts w:ascii="Arial Narrow" w:hAnsi="Arial Narrow" w:cs="Arial"/>
          <w:b/>
          <w:i/>
          <w:color w:val="336699"/>
          <w:sz w:val="24"/>
          <w:szCs w:val="24"/>
          <w:lang w:val="en-GB"/>
        </w:rPr>
        <w:t>Mediation for judges and prosecutors</w:t>
      </w:r>
      <w:r w:rsidRPr="00727BA9">
        <w:rPr>
          <w:rFonts w:ascii="Arial Narrow" w:hAnsi="Arial Narrow" w:cs="Arial"/>
          <w:b/>
          <w:i/>
          <w:color w:val="336699"/>
          <w:sz w:val="24"/>
          <w:szCs w:val="24"/>
        </w:rPr>
        <w:t>”</w:t>
      </w:r>
    </w:p>
    <w:p w:rsidR="00645DC4" w:rsidRPr="00727BA9" w:rsidRDefault="00645DC4" w:rsidP="00452E77">
      <w:pPr>
        <w:spacing w:after="0" w:line="240" w:lineRule="auto"/>
        <w:jc w:val="center"/>
        <w:rPr>
          <w:rFonts w:ascii="Arial Narrow" w:hAnsi="Arial Narrow" w:cs="Arial"/>
          <w:b/>
          <w:i/>
          <w:color w:val="336699"/>
          <w:sz w:val="24"/>
          <w:szCs w:val="24"/>
        </w:rPr>
      </w:pPr>
      <w:r w:rsidRPr="00727BA9">
        <w:rPr>
          <w:rFonts w:ascii="Arial Narrow" w:hAnsi="Arial Narrow" w:cs="Arial"/>
          <w:b/>
          <w:i/>
          <w:color w:val="336699"/>
          <w:sz w:val="24"/>
          <w:szCs w:val="24"/>
        </w:rPr>
        <w:t xml:space="preserve">13-14 noiembrie 2014/13/14 of </w:t>
      </w:r>
      <w:r w:rsidRPr="00977D7A">
        <w:rPr>
          <w:rFonts w:ascii="Arial Narrow" w:hAnsi="Arial Narrow" w:cs="Arial"/>
          <w:b/>
          <w:i/>
          <w:color w:val="336699"/>
          <w:sz w:val="24"/>
          <w:szCs w:val="24"/>
          <w:lang w:val="en-GB"/>
        </w:rPr>
        <w:t>November</w:t>
      </w:r>
      <w:r w:rsidRPr="00727BA9">
        <w:rPr>
          <w:rFonts w:ascii="Arial Narrow" w:hAnsi="Arial Narrow" w:cs="Arial"/>
          <w:b/>
          <w:i/>
          <w:color w:val="336699"/>
          <w:sz w:val="24"/>
          <w:szCs w:val="24"/>
        </w:rPr>
        <w:t xml:space="preserve"> 2014</w:t>
      </w:r>
    </w:p>
    <w:p w:rsidR="00645DC4" w:rsidRDefault="00645DC4" w:rsidP="00452E77">
      <w:pPr>
        <w:spacing w:after="0" w:line="240" w:lineRule="auto"/>
        <w:ind w:left="720"/>
        <w:rPr>
          <w:rFonts w:ascii="Arial Narrow" w:hAnsi="Arial Narrow" w:cs="Arial"/>
          <w:color w:val="336699"/>
          <w:sz w:val="24"/>
          <w:szCs w:val="24"/>
        </w:rPr>
      </w:pPr>
    </w:p>
    <w:p w:rsidR="000E7B61" w:rsidRPr="00727BA9" w:rsidRDefault="000E7B61" w:rsidP="00452E77">
      <w:pPr>
        <w:spacing w:after="0" w:line="240" w:lineRule="auto"/>
        <w:ind w:left="720"/>
        <w:rPr>
          <w:rFonts w:ascii="Arial Narrow" w:hAnsi="Arial Narrow" w:cs="Arial"/>
          <w:color w:val="336699"/>
          <w:sz w:val="24"/>
          <w:szCs w:val="24"/>
        </w:rPr>
      </w:pPr>
    </w:p>
    <w:p w:rsidR="00645DC4" w:rsidRPr="005E7E4C" w:rsidRDefault="00645DC4" w:rsidP="00452E77">
      <w:pPr>
        <w:spacing w:after="0" w:line="240" w:lineRule="auto"/>
        <w:rPr>
          <w:rFonts w:ascii="Arial Narrow" w:hAnsi="Arial Narrow" w:cs="Arial"/>
          <w:b/>
          <w:color w:val="336699"/>
          <w:sz w:val="24"/>
          <w:szCs w:val="24"/>
          <w:lang w:val="en-GB"/>
        </w:rPr>
      </w:pPr>
      <w:r w:rsidRPr="005E7E4C">
        <w:rPr>
          <w:rFonts w:ascii="Arial Narrow" w:eastAsia="Times New Roman" w:hAnsi="Arial Narrow" w:cs="Arial"/>
          <w:b/>
          <w:color w:val="336699"/>
          <w:sz w:val="24"/>
          <w:szCs w:val="24"/>
          <w:lang w:val="en-GB"/>
        </w:rPr>
        <w:t>Joi, 13 noiembrie 2014/Thursday, 13th of November</w:t>
      </w:r>
    </w:p>
    <w:p w:rsidR="00645DC4" w:rsidRPr="005E7E4C" w:rsidRDefault="00645DC4" w:rsidP="00452E77">
      <w:pPr>
        <w:spacing w:after="0" w:line="240" w:lineRule="auto"/>
        <w:rPr>
          <w:rFonts w:ascii="Arial Narrow" w:hAnsi="Arial Narrow" w:cs="Arial"/>
          <w:b/>
          <w:color w:val="336699"/>
          <w:sz w:val="24"/>
          <w:szCs w:val="24"/>
          <w:lang w:val="en-GB"/>
        </w:rPr>
      </w:pPr>
    </w:p>
    <w:tbl>
      <w:tblPr>
        <w:tblW w:w="9990" w:type="dxa"/>
        <w:tblInd w:w="-370" w:type="dxa"/>
        <w:tblLayout w:type="fixed"/>
        <w:tblLook w:val="00A0" w:firstRow="1" w:lastRow="0" w:firstColumn="1" w:lastColumn="0" w:noHBand="0" w:noVBand="0"/>
      </w:tblPr>
      <w:tblGrid>
        <w:gridCol w:w="1818"/>
        <w:gridCol w:w="8172"/>
      </w:tblGrid>
      <w:tr w:rsidR="00645DC4" w:rsidRPr="00727BA9" w:rsidTr="00452E77">
        <w:trPr>
          <w:trHeight w:val="300"/>
        </w:trPr>
        <w:tc>
          <w:tcPr>
            <w:tcW w:w="181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09.00-09.30</w:t>
            </w:r>
          </w:p>
        </w:tc>
        <w:tc>
          <w:tcPr>
            <w:tcW w:w="817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>Înregistrarea participanţilor/Arrival of participants</w:t>
            </w:r>
          </w:p>
        </w:tc>
      </w:tr>
      <w:tr w:rsidR="00645DC4" w:rsidRPr="00727BA9" w:rsidTr="00452E77">
        <w:trPr>
          <w:trHeight w:val="420"/>
        </w:trPr>
        <w:tc>
          <w:tcPr>
            <w:tcW w:w="1818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09.30-10.00</w:t>
            </w:r>
          </w:p>
        </w:tc>
        <w:tc>
          <w:tcPr>
            <w:tcW w:w="8172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FD7492">
              <w:rPr>
                <w:rFonts w:ascii="Arial Narrow" w:hAnsi="Arial Narrow" w:cs="Arial"/>
                <w:b/>
                <w:i/>
                <w:sz w:val="24"/>
                <w:szCs w:val="24"/>
              </w:rPr>
              <w:t>Deschiderea conferinţei/</w:t>
            </w:r>
            <w:r w:rsidRPr="00FD7492">
              <w:rPr>
                <w:rFonts w:ascii="Arial Narrow" w:hAnsi="Arial Narrow" w:cs="Arial"/>
                <w:b/>
                <w:i/>
                <w:sz w:val="24"/>
                <w:szCs w:val="24"/>
                <w:lang w:val="en-GB"/>
              </w:rPr>
              <w:t>Opening of the conference</w:t>
            </w:r>
            <w:r w:rsidRPr="00FD7492">
              <w:rPr>
                <w:rFonts w:ascii="Arial Narrow" w:hAnsi="Arial Narrow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5DC4" w:rsidRPr="00727BA9" w:rsidTr="00452E77">
        <w:trPr>
          <w:trHeight w:val="1437"/>
        </w:trPr>
        <w:tc>
          <w:tcPr>
            <w:tcW w:w="18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10.00-11.15</w:t>
            </w:r>
          </w:p>
        </w:tc>
        <w:tc>
          <w:tcPr>
            <w:tcW w:w="817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452E77" w:rsidRDefault="00645DC4" w:rsidP="00452E77">
            <w:pPr>
              <w:pStyle w:val="PlainText"/>
              <w:numPr>
                <w:ilvl w:val="0"/>
                <w:numId w:val="4"/>
              </w:numPr>
              <w:jc w:val="both"/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Experienţa Norvegiană în domeniul medierii judiciare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Norwegian Experience related to Judicial Mediation</w:t>
            </w:r>
          </w:p>
          <w:p w:rsidR="00645DC4" w:rsidRDefault="00645DC4" w:rsidP="00452E77">
            <w:pPr>
              <w:pStyle w:val="PlainText"/>
              <w:numPr>
                <w:ilvl w:val="0"/>
                <w:numId w:val="4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  <w:t xml:space="preserve"> </w:t>
            </w:r>
          </w:p>
          <w:p w:rsidR="00452E77" w:rsidRPr="00452E77" w:rsidRDefault="00452E77" w:rsidP="00452E77">
            <w:pPr>
              <w:pStyle w:val="PlainText"/>
              <w:ind w:left="720"/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</w:p>
          <w:p w:rsidR="00645DC4" w:rsidRPr="00FD7492" w:rsidRDefault="00645DC4" w:rsidP="00452E7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FD7492">
              <w:rPr>
                <w:rFonts w:ascii="Arial Narrow" w:hAnsi="Arial Narrow" w:cs="Arial"/>
                <w:b/>
                <w:sz w:val="24"/>
                <w:szCs w:val="24"/>
                <w:lang w:val="en-GB"/>
              </w:rPr>
              <w:t>Expert: Heidi HEGGDAL</w:t>
            </w:r>
            <w:r w:rsidRPr="00FD7492">
              <w:rPr>
                <w:rFonts w:ascii="Arial Narrow" w:eastAsia="MS Mincho" w:hAnsi="Arial Narrow" w:cs="Arial"/>
                <w:b/>
                <w:sz w:val="24"/>
                <w:szCs w:val="24"/>
              </w:rPr>
              <w:t>, judecător/</w:t>
            </w:r>
            <w:r w:rsidRPr="00FD7492">
              <w:rPr>
                <w:rFonts w:ascii="Arial Narrow" w:eastAsia="MS Mincho" w:hAnsi="Arial Narrow" w:cs="Arial"/>
                <w:b/>
                <w:sz w:val="24"/>
                <w:szCs w:val="24"/>
                <w:lang w:val="en-GB"/>
              </w:rPr>
              <w:t>judge, Oslo District Court (project expert)</w:t>
            </w:r>
            <w:r w:rsidRPr="00FD7492">
              <w:rPr>
                <w:rFonts w:ascii="Arial Narrow" w:hAnsi="Arial Narrow" w:cs="Arial"/>
                <w:b/>
                <w:sz w:val="24"/>
                <w:szCs w:val="24"/>
              </w:rPr>
              <w:t xml:space="preserve">  </w:t>
            </w:r>
          </w:p>
        </w:tc>
      </w:tr>
      <w:tr w:rsidR="00645DC4" w:rsidRPr="00727BA9" w:rsidTr="00452E77">
        <w:trPr>
          <w:trHeight w:val="280"/>
        </w:trPr>
        <w:tc>
          <w:tcPr>
            <w:tcW w:w="1818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11.15-11.</w:t>
            </w:r>
            <w:r w:rsidR="00A910FB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30</w:t>
            </w:r>
          </w:p>
        </w:tc>
        <w:tc>
          <w:tcPr>
            <w:tcW w:w="8172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 xml:space="preserve">Pauză de cafea/Coffee Break </w:t>
            </w:r>
          </w:p>
        </w:tc>
      </w:tr>
      <w:tr w:rsidR="00A910FB" w:rsidRPr="00727BA9" w:rsidTr="00452E77">
        <w:trPr>
          <w:trHeight w:val="690"/>
        </w:trPr>
        <w:tc>
          <w:tcPr>
            <w:tcW w:w="18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0FB" w:rsidRPr="00FD7492" w:rsidRDefault="00C63B7F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11.30- 12.00</w:t>
            </w:r>
          </w:p>
        </w:tc>
        <w:tc>
          <w:tcPr>
            <w:tcW w:w="817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0FB" w:rsidRPr="00452E77" w:rsidRDefault="00C63B7F" w:rsidP="00AF013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en-GB"/>
              </w:rPr>
            </w:pP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Recomandarea judec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ă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torului pentru 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parți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 de a 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încerca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soluționarea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prin mediere a litigiilor,  in condi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ţ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iile actualei 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legislații</w:t>
            </w:r>
            <w:r w:rsid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/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en-GB"/>
              </w:rPr>
              <w:t>Legal framework concerning the judge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en-US"/>
              </w:rPr>
              <w:t>’s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  <w:lang w:val="en-GB"/>
              </w:rPr>
              <w:t xml:space="preserve"> recommendation for mediation </w:t>
            </w:r>
          </w:p>
          <w:p w:rsidR="00FD7492" w:rsidRPr="00452E77" w:rsidRDefault="00FD7492" w:rsidP="00452E77">
            <w:pPr>
              <w:pStyle w:val="PlainText"/>
              <w:numPr>
                <w:ilvl w:val="0"/>
                <w:numId w:val="6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  <w:t xml:space="preserve"> </w:t>
            </w:r>
          </w:p>
          <w:p w:rsidR="00FD7492" w:rsidRPr="00FD7492" w:rsidRDefault="00FD7492" w:rsidP="00452E77">
            <w:pPr>
              <w:spacing w:after="0" w:line="240" w:lineRule="auto"/>
              <w:ind w:left="720"/>
              <w:rPr>
                <w:rFonts w:ascii="Arial Narrow" w:hAnsi="Arial Narrow" w:cs="Arial"/>
                <w:bCs/>
                <w:iCs/>
                <w:sz w:val="24"/>
                <w:szCs w:val="24"/>
              </w:rPr>
            </w:pPr>
          </w:p>
          <w:p w:rsidR="00C63B7F" w:rsidRPr="00FD7492" w:rsidRDefault="00C63B7F" w:rsidP="00452E77">
            <w:p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</w:pPr>
            <w:r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Speaker: Gab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r</w:t>
            </w:r>
            <w:r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i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ela</w:t>
            </w:r>
            <w:r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 xml:space="preserve"> 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MIHUŢ, membru, Consiliul de Mediere</w:t>
            </w:r>
          </w:p>
        </w:tc>
      </w:tr>
      <w:tr w:rsidR="00C63B7F" w:rsidRPr="00727BA9" w:rsidTr="00452E77">
        <w:trPr>
          <w:trHeight w:val="690"/>
        </w:trPr>
        <w:tc>
          <w:tcPr>
            <w:tcW w:w="1818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3B7F" w:rsidRPr="00FD7492" w:rsidRDefault="00C63B7F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 xml:space="preserve">12.00- 12.30 </w:t>
            </w:r>
          </w:p>
        </w:tc>
        <w:tc>
          <w:tcPr>
            <w:tcW w:w="8172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3B7F" w:rsidRPr="00452E77" w:rsidRDefault="00C63B7F" w:rsidP="00452E77">
            <w:pPr>
              <w:numPr>
                <w:ilvl w:val="0"/>
                <w:numId w:val="6"/>
              </w:numPr>
              <w:spacing w:after="0" w:line="240" w:lineRule="auto"/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</w:pP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Recomandarea 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judecătorului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pentru </w:t>
            </w:r>
            <w:r w:rsidR="00C27461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părți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de a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încerca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soluționarea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prin mediere a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litigiilor</w:t>
            </w:r>
            <w:r w:rsid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-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proiect  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al 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M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inisterului 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J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ustiţiei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susținut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de C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onsiliul de 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M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ediere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ş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i corpul profesional</w:t>
            </w:r>
          </w:p>
          <w:p w:rsidR="00FD7492" w:rsidRPr="00452E77" w:rsidRDefault="00FD7492" w:rsidP="00452E77">
            <w:pPr>
              <w:pStyle w:val="PlainText"/>
              <w:numPr>
                <w:ilvl w:val="0"/>
                <w:numId w:val="6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  <w:t xml:space="preserve"> </w:t>
            </w:r>
          </w:p>
          <w:p w:rsidR="00FD7492" w:rsidRPr="00FD7492" w:rsidRDefault="00FD7492" w:rsidP="00452E77">
            <w:pPr>
              <w:spacing w:after="0" w:line="240" w:lineRule="auto"/>
              <w:ind w:left="720"/>
              <w:rPr>
                <w:rFonts w:ascii="Arial Narrow" w:hAnsi="Arial Narrow" w:cs="Arial"/>
                <w:bCs/>
                <w:iCs/>
                <w:sz w:val="24"/>
                <w:szCs w:val="24"/>
              </w:rPr>
            </w:pPr>
          </w:p>
          <w:p w:rsidR="00C63B7F" w:rsidRPr="00FD7492" w:rsidRDefault="00C63B7F" w:rsidP="00452E7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</w:pPr>
            <w:r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Speaker: Ioana M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ARIN, mediator, membru al Comisiei Permanente, Consiliul de Mediere</w:t>
            </w:r>
          </w:p>
        </w:tc>
      </w:tr>
      <w:tr w:rsidR="00C63B7F" w:rsidRPr="00727BA9" w:rsidTr="00452E77">
        <w:trPr>
          <w:trHeight w:val="690"/>
        </w:trPr>
        <w:tc>
          <w:tcPr>
            <w:tcW w:w="18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3B7F" w:rsidRPr="00FD7492" w:rsidRDefault="00C63B7F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12.30-13.00</w:t>
            </w:r>
          </w:p>
        </w:tc>
        <w:tc>
          <w:tcPr>
            <w:tcW w:w="817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3B7F" w:rsidRPr="00452E77" w:rsidRDefault="00C63B7F" w:rsidP="00AF013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</w:pP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Proiecte actuale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şi viitoare ale C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onsiliului de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M</w:t>
            </w:r>
            <w:r w:rsidR="00AF013A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ediere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î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n </w:t>
            </w:r>
            <w:r w:rsidR="00452E77"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>relație</w:t>
            </w:r>
            <w:r w:rsidRPr="00452E77"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  <w:t xml:space="preserve"> cu actorii sistemului judiciar</w:t>
            </w:r>
          </w:p>
          <w:p w:rsidR="00FD7492" w:rsidRPr="00452E77" w:rsidRDefault="00FD7492" w:rsidP="00452E77">
            <w:pPr>
              <w:pStyle w:val="PlainText"/>
              <w:numPr>
                <w:ilvl w:val="0"/>
                <w:numId w:val="6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  <w:t xml:space="preserve"> </w:t>
            </w:r>
          </w:p>
          <w:p w:rsidR="00FD7492" w:rsidRPr="00452E77" w:rsidRDefault="00FD7492" w:rsidP="00452E77">
            <w:pPr>
              <w:spacing w:after="0" w:line="240" w:lineRule="auto"/>
              <w:ind w:left="720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</w:p>
          <w:p w:rsidR="00C63B7F" w:rsidRPr="00FD7492" w:rsidRDefault="00C63B7F" w:rsidP="00A96D9C">
            <w:p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</w:pPr>
            <w:r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lastRenderedPageBreak/>
              <w:t xml:space="preserve">Speaker: </w:t>
            </w:r>
            <w:r w:rsidR="00A96D9C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Zeno Șuștac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 xml:space="preserve">, </w:t>
            </w:r>
            <w:r w:rsidR="00A96D9C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Vicepreședinte al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 xml:space="preserve"> Consiliul</w:t>
            </w:r>
            <w:r w:rsidR="00A96D9C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>ui</w:t>
            </w:r>
            <w:r w:rsidR="00813F8D" w:rsidRPr="00FD7492"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  <w:t xml:space="preserve"> de Mediere</w:t>
            </w:r>
          </w:p>
        </w:tc>
      </w:tr>
      <w:tr w:rsidR="00645DC4" w:rsidRPr="00727BA9" w:rsidTr="00452E77">
        <w:trPr>
          <w:trHeight w:val="280"/>
        </w:trPr>
        <w:tc>
          <w:tcPr>
            <w:tcW w:w="1818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lastRenderedPageBreak/>
              <w:t>13.00-14.00</w:t>
            </w:r>
          </w:p>
        </w:tc>
        <w:tc>
          <w:tcPr>
            <w:tcW w:w="8172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>Prânz/Lunch</w:t>
            </w:r>
          </w:p>
        </w:tc>
      </w:tr>
      <w:tr w:rsidR="00645DC4" w:rsidRPr="00727BA9" w:rsidTr="00452E77">
        <w:trPr>
          <w:trHeight w:val="1122"/>
        </w:trPr>
        <w:tc>
          <w:tcPr>
            <w:tcW w:w="18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14.00-15.00</w:t>
            </w:r>
          </w:p>
        </w:tc>
        <w:tc>
          <w:tcPr>
            <w:tcW w:w="817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15CD" w:rsidRPr="00452E77" w:rsidRDefault="00452E77" w:rsidP="00452E77">
            <w:pPr>
              <w:numPr>
                <w:ilvl w:val="0"/>
                <w:numId w:val="6"/>
              </w:numPr>
              <w:spacing w:after="0" w:line="240" w:lineRule="auto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>Medierea propriu-</w:t>
            </w:r>
            <w:r w:rsidR="00F115CD"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>zis</w:t>
            </w:r>
            <w:r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>ă</w:t>
            </w:r>
            <w:r w:rsidR="00F115CD"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>. Aspecte tehnice</w:t>
            </w:r>
            <w:r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/ </w:t>
            </w:r>
            <w:r w:rsidRPr="00452E77">
              <w:rPr>
                <w:rFonts w:ascii="Arial Narrow" w:hAnsi="Arial Narrow"/>
                <w:i/>
                <w:iCs/>
                <w:sz w:val="24"/>
                <w:szCs w:val="24"/>
                <w:lang w:val="en-GB"/>
              </w:rPr>
              <w:t>Technical aspects on mediation</w:t>
            </w:r>
            <w:r w:rsidR="00F115CD"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>.</w:t>
            </w:r>
          </w:p>
          <w:p w:rsidR="00727BA9" w:rsidRPr="00452E77" w:rsidRDefault="00727BA9" w:rsidP="00452E77">
            <w:pPr>
              <w:numPr>
                <w:ilvl w:val="0"/>
                <w:numId w:val="6"/>
              </w:num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lang w:eastAsia="ro-RO"/>
              </w:rPr>
            </w:pPr>
            <w:r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</w:rPr>
              <w:t>Sesiune de întrebări şi răspunsuri/</w:t>
            </w:r>
            <w:r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  <w:lang w:val="en-GB"/>
              </w:rPr>
              <w:t>Questions and answers</w:t>
            </w:r>
          </w:p>
          <w:p w:rsidR="00452E77" w:rsidRPr="00FD7492" w:rsidRDefault="00452E77" w:rsidP="00452E77">
            <w:pPr>
              <w:spacing w:after="0" w:line="240" w:lineRule="auto"/>
              <w:ind w:left="720"/>
              <w:rPr>
                <w:rFonts w:ascii="Arial Narrow" w:eastAsia="Times New Roman" w:hAnsi="Arial Narrow" w:cs="Arial"/>
                <w:b/>
                <w:sz w:val="24"/>
                <w:szCs w:val="24"/>
                <w:lang w:eastAsia="ro-RO"/>
              </w:rPr>
            </w:pPr>
          </w:p>
          <w:p w:rsidR="00645DC4" w:rsidRPr="00FD7492" w:rsidRDefault="00645DC4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  <w:lang w:val="pt-BR"/>
              </w:rPr>
            </w:pPr>
            <w:r w:rsidRPr="00FD7492"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  <w:lang w:val="pt-BR"/>
              </w:rPr>
              <w:t>Expert: Denis Gabriela GHERVASE</w:t>
            </w:r>
            <w:r w:rsidRPr="00452E77"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</w:rPr>
              <w:t>, judecător Tribunalul Dolj</w:t>
            </w:r>
          </w:p>
        </w:tc>
      </w:tr>
      <w:tr w:rsidR="00645DC4" w:rsidRPr="00727BA9" w:rsidTr="00452E77">
        <w:trPr>
          <w:trHeight w:val="280"/>
        </w:trPr>
        <w:tc>
          <w:tcPr>
            <w:tcW w:w="1818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15.00-15.</w:t>
            </w:r>
            <w:r w:rsidR="00452E77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</w:t>
            </w:r>
          </w:p>
        </w:tc>
        <w:tc>
          <w:tcPr>
            <w:tcW w:w="8172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>Pauză de cafea/Coffee Break</w:t>
            </w:r>
          </w:p>
        </w:tc>
      </w:tr>
      <w:tr w:rsidR="00645DC4" w:rsidRPr="00727BA9" w:rsidTr="00452E77">
        <w:trPr>
          <w:trHeight w:val="755"/>
        </w:trPr>
        <w:tc>
          <w:tcPr>
            <w:tcW w:w="18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1F31C2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15.</w:t>
            </w:r>
            <w:r w:rsidR="00452E77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</w:t>
            </w:r>
            <w:r w:rsidR="00645DC4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-1</w:t>
            </w:r>
            <w:r w:rsidR="00452E77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6</w:t>
            </w:r>
            <w:r w:rsidR="00645DC4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.</w:t>
            </w:r>
            <w:r w:rsidR="00452E77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3</w:t>
            </w:r>
            <w:r w:rsidR="00645DC4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0</w:t>
            </w:r>
          </w:p>
        </w:tc>
        <w:tc>
          <w:tcPr>
            <w:tcW w:w="817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375A9" w:rsidRPr="00452E77" w:rsidRDefault="009375A9" w:rsidP="00452E77">
            <w:pPr>
              <w:pStyle w:val="PlainText"/>
              <w:numPr>
                <w:ilvl w:val="0"/>
                <w:numId w:val="1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Medierea</w:t>
            </w:r>
            <w:r w:rsidR="0046053E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 xml:space="preserve">. </w:t>
            </w:r>
            <w:r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Cadrul</w:t>
            </w:r>
            <w:r w:rsidR="0046053E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 xml:space="preserve"> legal </w:t>
            </w:r>
            <w:r w:rsidR="00F115CD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naţ</w:t>
            </w:r>
            <w:r w:rsidR="0046053E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ional</w:t>
            </w:r>
            <w:r w:rsidR="00F115CD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. Tendinţ</w:t>
            </w:r>
            <w:r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e euro</w:t>
            </w:r>
            <w:r w:rsidR="00452E77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pene. Aspecte de drept comparat/</w:t>
            </w:r>
            <w:r w:rsidR="00452E77" w:rsidRPr="00452E77">
              <w:rPr>
                <w:rFonts w:ascii="Arial Narrow" w:hAnsi="Arial Narrow"/>
                <w:i/>
                <w:iCs/>
                <w:sz w:val="24"/>
                <w:szCs w:val="24"/>
                <w:lang w:val="en-GB"/>
              </w:rPr>
              <w:t>Legal framework of mediation. European tendencies and comparative perspective</w:t>
            </w:r>
          </w:p>
          <w:p w:rsidR="00727BA9" w:rsidRPr="00452E77" w:rsidRDefault="00727BA9" w:rsidP="00452E77">
            <w:pPr>
              <w:pStyle w:val="PlainText"/>
              <w:numPr>
                <w:ilvl w:val="0"/>
                <w:numId w:val="1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ro-RO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eastAsia="Calibri" w:hAnsi="Arial Narrow" w:cs="Arial"/>
                <w:i/>
                <w:sz w:val="24"/>
                <w:szCs w:val="24"/>
                <w:lang w:val="ro-RO" w:eastAsia="en-US"/>
              </w:rPr>
              <w:t xml:space="preserve"> </w:t>
            </w:r>
          </w:p>
          <w:p w:rsidR="00645DC4" w:rsidRPr="00FD7492" w:rsidRDefault="00645DC4" w:rsidP="00452E77">
            <w:pPr>
              <w:tabs>
                <w:tab w:val="num" w:pos="690"/>
              </w:tabs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FD7492"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  <w:lang w:val="pt-BR"/>
              </w:rPr>
              <w:t>Expert: Ramona Graţiela MILU, judecător Curtea de Apel Braşov</w:t>
            </w:r>
          </w:p>
        </w:tc>
      </w:tr>
      <w:tr w:rsidR="00645DC4" w:rsidRPr="00727BA9" w:rsidTr="00452E77">
        <w:trPr>
          <w:trHeight w:val="290"/>
        </w:trPr>
        <w:tc>
          <w:tcPr>
            <w:tcW w:w="1818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</w:t>
            </w:r>
            <w:r w:rsidR="00452E77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6</w:t>
            </w: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.</w:t>
            </w:r>
            <w:r w:rsidR="00452E77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3</w:t>
            </w: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0</w:t>
            </w:r>
          </w:p>
        </w:tc>
        <w:tc>
          <w:tcPr>
            <w:tcW w:w="8172" w:type="dxa"/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5DC4" w:rsidRPr="00FD7492" w:rsidRDefault="00FD7492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>Finalul primei zile de conferinţă/</w:t>
            </w:r>
            <w:r w:rsidR="00645DC4"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  <w:lang w:val="en-GB"/>
              </w:rPr>
              <w:t>Closing of first day</w:t>
            </w: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  <w:lang w:val="en-GB"/>
              </w:rPr>
              <w:t xml:space="preserve"> of the conference</w:t>
            </w:r>
          </w:p>
        </w:tc>
      </w:tr>
    </w:tbl>
    <w:p w:rsidR="00645DC4" w:rsidRPr="00727BA9" w:rsidRDefault="00645DC4" w:rsidP="00452E77">
      <w:pPr>
        <w:spacing w:after="0" w:line="240" w:lineRule="auto"/>
        <w:rPr>
          <w:rFonts w:ascii="Arial Narrow" w:hAnsi="Arial Narrow" w:cs="Arial"/>
          <w:color w:val="336699"/>
          <w:sz w:val="24"/>
          <w:szCs w:val="24"/>
        </w:rPr>
      </w:pPr>
    </w:p>
    <w:p w:rsidR="00A84F23" w:rsidRDefault="00645DC4" w:rsidP="00452E77">
      <w:pPr>
        <w:spacing w:after="0" w:line="240" w:lineRule="auto"/>
        <w:rPr>
          <w:rFonts w:ascii="Arial Narrow" w:eastAsia="Times New Roman" w:hAnsi="Arial Narrow" w:cs="Arial"/>
          <w:b/>
          <w:color w:val="336699"/>
          <w:sz w:val="24"/>
          <w:szCs w:val="24"/>
        </w:rPr>
      </w:pPr>
      <w:r w:rsidRPr="00727BA9">
        <w:rPr>
          <w:rFonts w:ascii="Arial Narrow" w:eastAsia="Times New Roman" w:hAnsi="Arial Narrow" w:cs="Arial"/>
          <w:b/>
          <w:color w:val="336699"/>
          <w:sz w:val="24"/>
          <w:szCs w:val="24"/>
        </w:rPr>
        <w:t xml:space="preserve">Vineri, </w:t>
      </w:r>
      <w:r w:rsidR="00727BA9">
        <w:rPr>
          <w:rFonts w:ascii="Arial Narrow" w:eastAsia="Times New Roman" w:hAnsi="Arial Narrow" w:cs="Arial"/>
          <w:b/>
          <w:color w:val="336699"/>
          <w:sz w:val="24"/>
          <w:szCs w:val="24"/>
        </w:rPr>
        <w:t>14</w:t>
      </w:r>
      <w:r w:rsidRPr="00727BA9">
        <w:rPr>
          <w:rFonts w:ascii="Arial Narrow" w:eastAsia="Times New Roman" w:hAnsi="Arial Narrow" w:cs="Arial"/>
          <w:b/>
          <w:color w:val="336699"/>
          <w:sz w:val="24"/>
          <w:szCs w:val="24"/>
        </w:rPr>
        <w:t xml:space="preserve"> noiembrie 2014/Friday, 14</w:t>
      </w:r>
      <w:r w:rsidRPr="00727BA9">
        <w:rPr>
          <w:rFonts w:ascii="Arial Narrow" w:eastAsia="Times New Roman" w:hAnsi="Arial Narrow" w:cs="Arial"/>
          <w:b/>
          <w:color w:val="336699"/>
          <w:sz w:val="24"/>
          <w:szCs w:val="24"/>
          <w:vertAlign w:val="superscript"/>
        </w:rPr>
        <w:t>th</w:t>
      </w:r>
      <w:r w:rsidRPr="00727BA9">
        <w:rPr>
          <w:rFonts w:ascii="Arial Narrow" w:eastAsia="Times New Roman" w:hAnsi="Arial Narrow" w:cs="Arial"/>
          <w:b/>
          <w:color w:val="336699"/>
          <w:sz w:val="24"/>
          <w:szCs w:val="24"/>
        </w:rPr>
        <w:t xml:space="preserve"> of November</w:t>
      </w:r>
      <w:r w:rsidR="005E7E4C">
        <w:rPr>
          <w:rFonts w:ascii="Arial Narrow" w:eastAsia="Times New Roman" w:hAnsi="Arial Narrow" w:cs="Arial"/>
          <w:b/>
          <w:color w:val="336699"/>
          <w:sz w:val="24"/>
          <w:szCs w:val="24"/>
        </w:rPr>
        <w:t xml:space="preserve"> 2014</w:t>
      </w:r>
    </w:p>
    <w:p w:rsidR="005E7E4C" w:rsidRPr="00452E77" w:rsidRDefault="005E7E4C" w:rsidP="00452E77">
      <w:pPr>
        <w:spacing w:after="0" w:line="240" w:lineRule="auto"/>
        <w:rPr>
          <w:rFonts w:ascii="Arial Narrow" w:eastAsia="Times New Roman" w:hAnsi="Arial Narrow" w:cs="Arial"/>
          <w:b/>
          <w:color w:val="336699"/>
          <w:sz w:val="24"/>
          <w:szCs w:val="24"/>
        </w:rPr>
      </w:pPr>
    </w:p>
    <w:tbl>
      <w:tblPr>
        <w:tblW w:w="999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818"/>
        <w:gridCol w:w="8172"/>
      </w:tblGrid>
      <w:tr w:rsidR="00645DC4" w:rsidRPr="00727BA9" w:rsidTr="00452E77">
        <w:trPr>
          <w:trHeight w:val="855"/>
        </w:trPr>
        <w:tc>
          <w:tcPr>
            <w:tcW w:w="1818" w:type="dxa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09.30-1</w:t>
            </w:r>
            <w:r w:rsidR="001F31C2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1.0</w:t>
            </w: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0</w:t>
            </w:r>
          </w:p>
        </w:tc>
        <w:tc>
          <w:tcPr>
            <w:tcW w:w="8172" w:type="dxa"/>
          </w:tcPr>
          <w:p w:rsidR="00AF013A" w:rsidRPr="00AF013A" w:rsidRDefault="00AF013A" w:rsidP="00452E77">
            <w:pPr>
              <w:pStyle w:val="PlainText"/>
              <w:numPr>
                <w:ilvl w:val="0"/>
                <w:numId w:val="4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>
              <w:rPr>
                <w:rFonts w:ascii="Arial Narrow" w:eastAsia="Calibri" w:hAnsi="Arial Narrow" w:cs="Arial"/>
                <w:i/>
                <w:sz w:val="24"/>
                <w:szCs w:val="24"/>
                <w:lang w:val="ro-RO" w:eastAsia="en-US"/>
              </w:rPr>
              <w:t>Provocările şi perspectivele medierii judiciare/</w:t>
            </w:r>
            <w:r w:rsidRPr="00AF013A">
              <w:rPr>
                <w:rFonts w:ascii="Arial Narrow" w:eastAsia="Calibri" w:hAnsi="Arial Narrow" w:cs="Arial"/>
                <w:i/>
                <w:sz w:val="24"/>
                <w:szCs w:val="24"/>
                <w:lang w:val="ro-RO" w:eastAsia="en-US"/>
              </w:rPr>
              <w:t>The challenges and pespectives of court-annexed mediation</w:t>
            </w:r>
          </w:p>
          <w:p w:rsidR="00A86499" w:rsidRPr="00452E77" w:rsidRDefault="00A86499" w:rsidP="00452E77">
            <w:pPr>
              <w:pStyle w:val="PlainText"/>
              <w:numPr>
                <w:ilvl w:val="0"/>
                <w:numId w:val="4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  <w:t xml:space="preserve"> </w:t>
            </w:r>
          </w:p>
          <w:p w:rsidR="00A86499" w:rsidRPr="00FD7492" w:rsidRDefault="00A86499" w:rsidP="00452E77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</w:p>
          <w:p w:rsidR="00A86499" w:rsidRPr="00FD7492" w:rsidRDefault="00A86499" w:rsidP="00452E77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D7492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Expert: Nina BETETTO, judec</w:t>
            </w:r>
            <w:r w:rsidRPr="00FD7492">
              <w:rPr>
                <w:rFonts w:ascii="Arial Narrow" w:hAnsi="Arial Narrow" w:cs="Arial"/>
                <w:b/>
                <w:sz w:val="24"/>
                <w:szCs w:val="24"/>
              </w:rPr>
              <w:t xml:space="preserve">ător/judge, </w:t>
            </w:r>
            <w:r w:rsidRPr="00FD7492">
              <w:rPr>
                <w:rFonts w:ascii="Arial Narrow" w:hAnsi="Arial Narrow" w:cs="Arial"/>
                <w:b/>
                <w:sz w:val="24"/>
                <w:szCs w:val="24"/>
                <w:lang w:val="en-GB"/>
              </w:rPr>
              <w:t>Vice-President of the Supreme Court of the Republic of Slovenia</w:t>
            </w:r>
            <w:r w:rsidR="00AF013A">
              <w:rPr>
                <w:rFonts w:ascii="Arial Narrow" w:hAnsi="Arial Narrow" w:cs="Arial"/>
                <w:b/>
                <w:sz w:val="24"/>
                <w:szCs w:val="24"/>
                <w:lang w:val="en-GB"/>
              </w:rPr>
              <w:t xml:space="preserve"> (project expert)</w:t>
            </w:r>
          </w:p>
        </w:tc>
      </w:tr>
      <w:tr w:rsidR="00645DC4" w:rsidRPr="00727BA9" w:rsidTr="00452E77">
        <w:trPr>
          <w:trHeight w:val="290"/>
        </w:trPr>
        <w:tc>
          <w:tcPr>
            <w:tcW w:w="1818" w:type="dxa"/>
            <w:shd w:val="clear" w:color="auto" w:fill="B8CCE4" w:themeFill="accent1" w:themeFillTint="66"/>
          </w:tcPr>
          <w:p w:rsidR="00645DC4" w:rsidRPr="00FD7492" w:rsidRDefault="001F31C2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11.00-11.</w:t>
            </w:r>
            <w:r w:rsidR="00A910FB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</w:t>
            </w:r>
          </w:p>
        </w:tc>
        <w:tc>
          <w:tcPr>
            <w:tcW w:w="8172" w:type="dxa"/>
            <w:shd w:val="clear" w:color="auto" w:fill="B8CCE4" w:themeFill="accent1" w:themeFillTint="66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 xml:space="preserve">Pauză de cafea/Coffee Break </w:t>
            </w:r>
          </w:p>
        </w:tc>
      </w:tr>
      <w:tr w:rsidR="00645DC4" w:rsidRPr="00727BA9" w:rsidTr="00452E77">
        <w:trPr>
          <w:trHeight w:val="1053"/>
        </w:trPr>
        <w:tc>
          <w:tcPr>
            <w:tcW w:w="1818" w:type="dxa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11.</w:t>
            </w:r>
            <w:r w:rsidR="00A910FB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</w:t>
            </w: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-12.30</w:t>
            </w:r>
          </w:p>
        </w:tc>
        <w:tc>
          <w:tcPr>
            <w:tcW w:w="8172" w:type="dxa"/>
          </w:tcPr>
          <w:p w:rsidR="009375A9" w:rsidRPr="00452E77" w:rsidRDefault="00AF013A" w:rsidP="00452E77">
            <w:pPr>
              <w:pStyle w:val="PlainText"/>
              <w:numPr>
                <w:ilvl w:val="0"/>
                <w:numId w:val="7"/>
              </w:numPr>
              <w:jc w:val="both"/>
              <w:rPr>
                <w:rFonts w:ascii="Arial Narrow" w:eastAsia="Calibri" w:hAnsi="Arial Narrow" w:cs="Arial"/>
                <w:i/>
                <w:sz w:val="24"/>
                <w:szCs w:val="24"/>
                <w:lang w:val="en-GB" w:eastAsia="en-US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Medierea î</w:t>
            </w:r>
            <w:r w:rsidR="009375A9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n materie penal</w:t>
            </w:r>
            <w:r w:rsidR="00C27461" w:rsidRPr="00452E77">
              <w:rPr>
                <w:rFonts w:ascii="Arial Narrow" w:hAnsi="Arial Narrow"/>
                <w:i/>
                <w:iCs/>
                <w:sz w:val="24"/>
                <w:szCs w:val="24"/>
                <w:lang w:val="ro-RO"/>
              </w:rPr>
              <w:t>ă</w:t>
            </w:r>
            <w:r w:rsidR="00452E77" w:rsidRPr="00452E77">
              <w:rPr>
                <w:rFonts w:ascii="Arial Narrow" w:hAnsi="Arial Narrow"/>
                <w:i/>
                <w:iCs/>
                <w:sz w:val="24"/>
                <w:szCs w:val="24"/>
              </w:rPr>
              <w:t>/</w:t>
            </w:r>
            <w:r w:rsidR="00452E77" w:rsidRPr="00452E77">
              <w:rPr>
                <w:rFonts w:ascii="Arial Narrow" w:hAnsi="Arial Narrow"/>
                <w:i/>
                <w:iCs/>
                <w:sz w:val="24"/>
                <w:szCs w:val="24"/>
                <w:lang w:val="en-GB"/>
              </w:rPr>
              <w:t>Mediation in criminal matters</w:t>
            </w:r>
          </w:p>
          <w:p w:rsidR="00A86499" w:rsidRPr="00452E77" w:rsidRDefault="00727BA9" w:rsidP="00452E77">
            <w:pPr>
              <w:pStyle w:val="PlainText"/>
              <w:numPr>
                <w:ilvl w:val="0"/>
                <w:numId w:val="7"/>
              </w:numPr>
              <w:jc w:val="both"/>
              <w:rPr>
                <w:rFonts w:ascii="Arial Narrow" w:eastAsia="Calibri" w:hAnsi="Arial Narrow" w:cs="Arial"/>
                <w:b/>
                <w:i/>
                <w:sz w:val="24"/>
                <w:szCs w:val="24"/>
                <w:lang w:val="en-GB" w:eastAsia="en-US"/>
              </w:rPr>
            </w:pPr>
            <w:r w:rsidRPr="00452E77">
              <w:rPr>
                <w:rFonts w:ascii="Arial Narrow" w:hAnsi="Arial Narrow" w:cs="Arial"/>
                <w:i/>
                <w:sz w:val="24"/>
                <w:szCs w:val="24"/>
                <w:lang w:val="ro-RO"/>
              </w:rPr>
              <w:t>Sesiune de întrebări şi răspunsuri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</w:rPr>
              <w:t>/</w:t>
            </w:r>
            <w:r w:rsidRPr="00452E77">
              <w:rPr>
                <w:rFonts w:ascii="Arial Narrow" w:hAnsi="Arial Narrow" w:cs="Arial"/>
                <w:i/>
                <w:sz w:val="24"/>
                <w:szCs w:val="24"/>
                <w:lang w:val="en-GB"/>
              </w:rPr>
              <w:t>Questions and answers</w:t>
            </w:r>
          </w:p>
          <w:p w:rsidR="00452E77" w:rsidRPr="00452E77" w:rsidRDefault="00452E77" w:rsidP="00452E77">
            <w:pPr>
              <w:pStyle w:val="PlainText"/>
              <w:ind w:left="720"/>
              <w:jc w:val="both"/>
              <w:rPr>
                <w:rFonts w:ascii="Arial Narrow" w:eastAsia="Calibri" w:hAnsi="Arial Narrow" w:cs="Arial"/>
                <w:b/>
                <w:i/>
                <w:sz w:val="24"/>
                <w:szCs w:val="24"/>
                <w:lang w:val="en-GB" w:eastAsia="en-US"/>
              </w:rPr>
            </w:pPr>
          </w:p>
          <w:p w:rsidR="00645DC4" w:rsidRPr="00FD7492" w:rsidRDefault="00645DC4" w:rsidP="00452E77">
            <w:pPr>
              <w:pStyle w:val="PlainText"/>
              <w:jc w:val="both"/>
              <w:rPr>
                <w:rFonts w:ascii="Arial Narrow" w:eastAsia="Calibri" w:hAnsi="Arial Narrow" w:cs="Arial"/>
                <w:b/>
                <w:sz w:val="24"/>
                <w:szCs w:val="24"/>
                <w:lang w:val="en-GB" w:eastAsia="en-US"/>
              </w:rPr>
            </w:pPr>
            <w:r w:rsidRPr="00FD7492">
              <w:rPr>
                <w:rFonts w:ascii="Arial Narrow" w:hAnsi="Arial Narrow" w:cs="Arial"/>
                <w:b/>
                <w:sz w:val="24"/>
                <w:szCs w:val="24"/>
                <w:u w:color="365F91"/>
                <w:lang w:val="pt-BR"/>
              </w:rPr>
              <w:t xml:space="preserve">Expert: Denis Gabriela GHERVASE, </w:t>
            </w:r>
            <w:r w:rsidRPr="00452E77">
              <w:rPr>
                <w:rFonts w:ascii="Arial Narrow" w:hAnsi="Arial Narrow" w:cs="Arial"/>
                <w:b/>
                <w:sz w:val="24"/>
                <w:szCs w:val="24"/>
                <w:u w:color="365F91"/>
                <w:lang w:val="ro-RO"/>
              </w:rPr>
              <w:t>judecător Tribunalul Dolj</w:t>
            </w:r>
          </w:p>
        </w:tc>
      </w:tr>
      <w:tr w:rsidR="00645DC4" w:rsidRPr="00727BA9" w:rsidTr="00452E77">
        <w:trPr>
          <w:trHeight w:val="280"/>
        </w:trPr>
        <w:tc>
          <w:tcPr>
            <w:tcW w:w="1818" w:type="dxa"/>
            <w:shd w:val="clear" w:color="auto" w:fill="B8CCE4" w:themeFill="accent1" w:themeFillTint="66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12.30-</w:t>
            </w:r>
            <w:r w:rsidR="001F31C2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13.</w:t>
            </w:r>
            <w:r w:rsidR="00813F8D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</w:t>
            </w:r>
          </w:p>
        </w:tc>
        <w:tc>
          <w:tcPr>
            <w:tcW w:w="8172" w:type="dxa"/>
            <w:shd w:val="clear" w:color="auto" w:fill="B8CCE4" w:themeFill="accent1" w:themeFillTint="66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sz w:val="24"/>
                <w:szCs w:val="24"/>
                <w:u w:color="365F91"/>
              </w:rPr>
              <w:t>Prânz/</w:t>
            </w:r>
            <w:r w:rsidRPr="00452E77">
              <w:rPr>
                <w:rFonts w:ascii="Arial Narrow" w:eastAsia="Times New Roman" w:hAnsi="Arial Narrow" w:cs="Arial"/>
                <w:sz w:val="24"/>
                <w:szCs w:val="24"/>
                <w:u w:color="365F91"/>
                <w:lang w:val="en-GB"/>
              </w:rPr>
              <w:t>Lunch</w:t>
            </w:r>
          </w:p>
        </w:tc>
      </w:tr>
      <w:tr w:rsidR="00645DC4" w:rsidRPr="00727BA9" w:rsidTr="00452E77">
        <w:trPr>
          <w:trHeight w:val="1122"/>
        </w:trPr>
        <w:tc>
          <w:tcPr>
            <w:tcW w:w="1818" w:type="dxa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13.</w:t>
            </w:r>
            <w:r w:rsidR="00813F8D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</w:t>
            </w: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-1</w:t>
            </w:r>
            <w:r w:rsidR="00813F8D"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4.15</w:t>
            </w:r>
          </w:p>
        </w:tc>
        <w:tc>
          <w:tcPr>
            <w:tcW w:w="8172" w:type="dxa"/>
          </w:tcPr>
          <w:p w:rsidR="00A910FB" w:rsidRPr="00452E77" w:rsidRDefault="00A910FB" w:rsidP="00452E7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Arial Narrow" w:eastAsia="Times New Roman" w:hAnsi="Arial Narrow"/>
                <w:i/>
                <w:sz w:val="24"/>
                <w:szCs w:val="24"/>
                <w:lang w:val="en-GB" w:eastAsia="ro-RO"/>
              </w:rPr>
            </w:pPr>
            <w:r w:rsidRPr="00452E77">
              <w:rPr>
                <w:rFonts w:ascii="Arial Narrow" w:eastAsia="Times New Roman" w:hAnsi="Arial Narrow"/>
                <w:i/>
                <w:iCs/>
                <w:sz w:val="24"/>
                <w:szCs w:val="24"/>
                <w:lang w:eastAsia="ro-RO"/>
              </w:rPr>
              <w:t>Medierea în materie civilă, înainte şi după Decizia nr.266/7 mai 2014 a Curţii Constituţionale</w:t>
            </w:r>
            <w:r w:rsidR="00452E77" w:rsidRPr="00452E77">
              <w:rPr>
                <w:rFonts w:ascii="Arial Narrow" w:eastAsia="Times New Roman" w:hAnsi="Arial Narrow"/>
                <w:i/>
                <w:iCs/>
                <w:sz w:val="24"/>
                <w:szCs w:val="24"/>
                <w:lang w:eastAsia="ro-RO"/>
              </w:rPr>
              <w:t xml:space="preserve">/Mediation in civil </w:t>
            </w:r>
            <w:r w:rsidR="00452E77" w:rsidRPr="00452E77">
              <w:rPr>
                <w:rFonts w:ascii="Arial Narrow" w:eastAsia="Times New Roman" w:hAnsi="Arial Narrow"/>
                <w:i/>
                <w:iCs/>
                <w:sz w:val="24"/>
                <w:szCs w:val="24"/>
                <w:lang w:val="en-GB" w:eastAsia="ro-RO"/>
              </w:rPr>
              <w:t>matters</w:t>
            </w:r>
          </w:p>
          <w:p w:rsidR="00A910FB" w:rsidRPr="00452E77" w:rsidRDefault="00A910FB" w:rsidP="00452E7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Arial Narrow" w:hAnsi="Arial Narrow" w:cs="Arial"/>
                <w:i/>
                <w:sz w:val="24"/>
                <w:szCs w:val="24"/>
                <w:u w:color="365F91"/>
              </w:rPr>
            </w:pPr>
            <w:r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</w:rPr>
              <w:t>Sesiune de întrebări şi răspunsuri/</w:t>
            </w:r>
            <w:r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  <w:lang w:val="en-GB"/>
              </w:rPr>
              <w:t>Questions and answers</w:t>
            </w:r>
          </w:p>
          <w:p w:rsidR="00A910FB" w:rsidRPr="00FD7492" w:rsidRDefault="00A910FB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  <w:lang w:val="pt-BR"/>
              </w:rPr>
            </w:pPr>
          </w:p>
          <w:p w:rsidR="00645DC4" w:rsidRPr="00FD7492" w:rsidRDefault="00A910FB" w:rsidP="00452E77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  <w:lang w:val="pt-BR"/>
              </w:rPr>
              <w:t xml:space="preserve">Expert: Ramona Graţiela MILU, </w:t>
            </w:r>
            <w:r w:rsidRPr="00452E77">
              <w:rPr>
                <w:rFonts w:ascii="Arial Narrow" w:eastAsia="Times New Roman" w:hAnsi="Arial Narrow" w:cs="Arial"/>
                <w:b/>
                <w:sz w:val="24"/>
                <w:szCs w:val="24"/>
                <w:u w:color="365F91"/>
              </w:rPr>
              <w:t>judecător Curtea de Apel Braşov</w:t>
            </w:r>
          </w:p>
        </w:tc>
      </w:tr>
      <w:tr w:rsidR="00813F8D" w:rsidRPr="00727BA9" w:rsidTr="00452E77">
        <w:trPr>
          <w:trHeight w:val="1122"/>
        </w:trPr>
        <w:tc>
          <w:tcPr>
            <w:tcW w:w="1818" w:type="dxa"/>
            <w:shd w:val="clear" w:color="auto" w:fill="B8CCE4" w:themeFill="accent1" w:themeFillTint="66"/>
          </w:tcPr>
          <w:p w:rsidR="00813F8D" w:rsidRPr="00FD7492" w:rsidRDefault="00813F8D" w:rsidP="00452E7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14.15- 15.30</w:t>
            </w:r>
          </w:p>
        </w:tc>
        <w:tc>
          <w:tcPr>
            <w:tcW w:w="8172" w:type="dxa"/>
            <w:shd w:val="clear" w:color="auto" w:fill="B8CCE4" w:themeFill="accent1" w:themeFillTint="66"/>
          </w:tcPr>
          <w:p w:rsidR="00813F8D" w:rsidRPr="00452E77" w:rsidRDefault="00813F8D" w:rsidP="00452E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 Narrow" w:hAnsi="Arial Narrow"/>
                <w:i/>
                <w:sz w:val="24"/>
                <w:szCs w:val="24"/>
                <w:lang w:val="en-GB"/>
              </w:rPr>
            </w:pPr>
            <w:r w:rsidRPr="00452E77">
              <w:rPr>
                <w:rFonts w:ascii="Arial Narrow" w:hAnsi="Arial Narrow"/>
                <w:i/>
                <w:sz w:val="24"/>
                <w:szCs w:val="24"/>
              </w:rPr>
              <w:t>Calitatea serviciului de mediere</w:t>
            </w:r>
            <w:r w:rsidR="00452E77" w:rsidRPr="00452E77">
              <w:rPr>
                <w:rFonts w:ascii="Arial Narrow" w:hAnsi="Arial Narrow"/>
                <w:i/>
                <w:sz w:val="24"/>
                <w:szCs w:val="24"/>
              </w:rPr>
              <w:t>/</w:t>
            </w:r>
            <w:r w:rsidR="00452E77" w:rsidRPr="00452E77">
              <w:rPr>
                <w:rFonts w:ascii="Arial Narrow" w:hAnsi="Arial Narrow"/>
                <w:i/>
                <w:sz w:val="24"/>
                <w:szCs w:val="24"/>
                <w:lang w:val="en-GB"/>
              </w:rPr>
              <w:t>The quality of the mediation</w:t>
            </w:r>
          </w:p>
          <w:p w:rsidR="00FD7492" w:rsidRPr="00452E77" w:rsidRDefault="00FD7492" w:rsidP="00452E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 w:rsidRPr="00452E77">
              <w:rPr>
                <w:rFonts w:ascii="Arial Narrow" w:hAnsi="Arial Narrow"/>
                <w:i/>
                <w:sz w:val="24"/>
                <w:szCs w:val="24"/>
              </w:rPr>
              <w:t>Sesiune de întrebări şi răspunsuri/</w:t>
            </w:r>
            <w:r w:rsidRPr="00452E77">
              <w:rPr>
                <w:rFonts w:ascii="Arial Narrow" w:hAnsi="Arial Narrow"/>
                <w:i/>
                <w:sz w:val="24"/>
                <w:szCs w:val="24"/>
                <w:lang w:val="en-GB"/>
              </w:rPr>
              <w:t>Questions and answers</w:t>
            </w:r>
            <w:r w:rsidRPr="00452E77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</w:p>
          <w:p w:rsidR="00813F8D" w:rsidRPr="00FD7492" w:rsidRDefault="00813F8D" w:rsidP="00452E7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813F8D" w:rsidRPr="00FD7492" w:rsidRDefault="00813F8D" w:rsidP="00452E77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FD7492">
              <w:rPr>
                <w:rFonts w:ascii="Arial Narrow" w:hAnsi="Arial Narrow"/>
                <w:b/>
                <w:sz w:val="24"/>
                <w:szCs w:val="24"/>
              </w:rPr>
              <w:t>Ion DEDU, mediator, membru al Comisiei Permanente, Consiliul de Mediere</w:t>
            </w:r>
          </w:p>
          <w:p w:rsidR="00813F8D" w:rsidRPr="00FD7492" w:rsidRDefault="00813F8D" w:rsidP="00452E77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FD7492">
              <w:rPr>
                <w:rFonts w:ascii="Arial Narrow" w:hAnsi="Arial Narrow"/>
                <w:b/>
                <w:sz w:val="24"/>
                <w:szCs w:val="24"/>
              </w:rPr>
              <w:t>Anca CIUCĂ, mediator, Consiliul de Mediere</w:t>
            </w:r>
          </w:p>
          <w:p w:rsidR="00813F8D" w:rsidRPr="00FD7492" w:rsidRDefault="00A96D9C" w:rsidP="00A96D9C">
            <w:pPr>
              <w:spacing w:after="0" w:line="240" w:lineRule="auto"/>
              <w:rPr>
                <w:b/>
                <w:iCs/>
                <w:highlight w:val="yellow"/>
                <w:lang w:eastAsia="ro-RO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Angelica Mocan</w:t>
            </w:r>
            <w:r w:rsidR="00813F8D" w:rsidRPr="00FD7492">
              <w:rPr>
                <w:rFonts w:ascii="Arial Narrow" w:hAnsi="Arial Narrow"/>
                <w:b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  <w:szCs w:val="24"/>
              </w:rPr>
              <w:t>mediator</w:t>
            </w:r>
            <w:bookmarkStart w:id="0" w:name="_GoBack"/>
            <w:bookmarkEnd w:id="0"/>
            <w:r w:rsidR="00813F8D" w:rsidRPr="00FD7492">
              <w:rPr>
                <w:rFonts w:ascii="Arial Narrow" w:hAnsi="Arial Narrow"/>
                <w:b/>
                <w:sz w:val="24"/>
                <w:szCs w:val="24"/>
              </w:rPr>
              <w:t>, Consiliul de Mediere</w:t>
            </w:r>
          </w:p>
        </w:tc>
      </w:tr>
      <w:tr w:rsidR="00645DC4" w:rsidRPr="00727BA9" w:rsidTr="00452E77">
        <w:trPr>
          <w:trHeight w:val="290"/>
        </w:trPr>
        <w:tc>
          <w:tcPr>
            <w:tcW w:w="1818" w:type="dxa"/>
          </w:tcPr>
          <w:p w:rsidR="00645DC4" w:rsidRPr="00FD7492" w:rsidRDefault="00645DC4" w:rsidP="00452E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FD7492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u w:color="365F91"/>
              </w:rPr>
              <w:t>15.00-16.00</w:t>
            </w:r>
          </w:p>
        </w:tc>
        <w:tc>
          <w:tcPr>
            <w:tcW w:w="8172" w:type="dxa"/>
          </w:tcPr>
          <w:p w:rsidR="00645DC4" w:rsidRPr="00452E77" w:rsidRDefault="00452E77" w:rsidP="00452E77">
            <w:pPr>
              <w:numPr>
                <w:ilvl w:val="0"/>
                <w:numId w:val="2"/>
              </w:numPr>
              <w:spacing w:after="0" w:line="240" w:lineRule="auto"/>
              <w:rPr>
                <w:rFonts w:ascii="Arial Narrow" w:eastAsia="Times New Roman" w:hAnsi="Arial Narrow" w:cs="Arial"/>
                <w:bCs/>
                <w:i/>
                <w:sz w:val="24"/>
                <w:szCs w:val="24"/>
                <w:u w:color="365F91"/>
              </w:rPr>
            </w:pPr>
            <w:r w:rsidRPr="00452E77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u w:color="365F91"/>
              </w:rPr>
              <w:t>Dezbateri. Concluzii/</w:t>
            </w:r>
            <w:r w:rsidRPr="00452E77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u w:color="365F91"/>
                <w:lang w:val="en-GB"/>
              </w:rPr>
              <w:t>Debates and</w:t>
            </w:r>
            <w:r w:rsidR="00645DC4" w:rsidRPr="00452E77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u w:color="365F91"/>
                <w:lang w:val="en-GB"/>
              </w:rPr>
              <w:t xml:space="preserve"> </w:t>
            </w:r>
            <w:r w:rsidRPr="00452E77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u w:color="365F91"/>
                <w:lang w:val="en-GB"/>
              </w:rPr>
              <w:t>c</w:t>
            </w:r>
            <w:r w:rsidR="00645DC4" w:rsidRPr="00452E77">
              <w:rPr>
                <w:rFonts w:ascii="Arial Narrow" w:eastAsia="Times New Roman" w:hAnsi="Arial Narrow" w:cs="Arial"/>
                <w:bCs/>
                <w:i/>
                <w:sz w:val="24"/>
                <w:szCs w:val="24"/>
                <w:u w:color="365F91"/>
                <w:lang w:val="en-GB"/>
              </w:rPr>
              <w:t>onclusions</w:t>
            </w:r>
          </w:p>
          <w:p w:rsidR="00645DC4" w:rsidRPr="00452E77" w:rsidRDefault="00452E77" w:rsidP="00452E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</w:rPr>
              <w:t>Finalul conferinţei</w:t>
            </w:r>
            <w:r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  <w:lang w:val="en-GB"/>
              </w:rPr>
              <w:t>/</w:t>
            </w:r>
            <w:r w:rsidR="00645DC4"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  <w:lang w:val="en-GB"/>
              </w:rPr>
              <w:t xml:space="preserve">Closing of the </w:t>
            </w:r>
            <w:r w:rsidR="00FD7492" w:rsidRPr="00452E77">
              <w:rPr>
                <w:rFonts w:ascii="Arial Narrow" w:eastAsia="Times New Roman" w:hAnsi="Arial Narrow" w:cs="Arial"/>
                <w:i/>
                <w:sz w:val="24"/>
                <w:szCs w:val="24"/>
                <w:u w:color="365F91"/>
                <w:lang w:val="en-GB"/>
              </w:rPr>
              <w:t>conference</w:t>
            </w:r>
          </w:p>
        </w:tc>
      </w:tr>
    </w:tbl>
    <w:p w:rsidR="001049E6" w:rsidRPr="00727BA9" w:rsidRDefault="001049E6" w:rsidP="00452E77">
      <w:pPr>
        <w:spacing w:after="0" w:line="240" w:lineRule="auto"/>
        <w:rPr>
          <w:rFonts w:ascii="Arial Narrow" w:hAnsi="Arial Narrow" w:cs="Arial"/>
          <w:color w:val="336699"/>
          <w:sz w:val="24"/>
          <w:szCs w:val="24"/>
        </w:rPr>
      </w:pPr>
    </w:p>
    <w:sectPr w:rsidR="001049E6" w:rsidRPr="00727BA9" w:rsidSect="00727BA9">
      <w:headerReference w:type="default" r:id="rId7"/>
      <w:footerReference w:type="default" r:id="rId8"/>
      <w:pgSz w:w="11906" w:h="16838" w:code="9"/>
      <w:pgMar w:top="1901" w:right="1440" w:bottom="990" w:left="1440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F1B" w:rsidRDefault="00F54F1B">
      <w:r>
        <w:separator/>
      </w:r>
    </w:p>
  </w:endnote>
  <w:endnote w:type="continuationSeparator" w:id="0">
    <w:p w:rsidR="00F54F1B" w:rsidRDefault="00F54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827" w:type="pct"/>
      <w:jc w:val="center"/>
      <w:tblLook w:val="04A0" w:firstRow="1" w:lastRow="0" w:firstColumn="1" w:lastColumn="0" w:noHBand="0" w:noVBand="1"/>
    </w:tblPr>
    <w:tblGrid>
      <w:gridCol w:w="2866"/>
      <w:gridCol w:w="1490"/>
      <w:gridCol w:w="1573"/>
      <w:gridCol w:w="1506"/>
      <w:gridCol w:w="1338"/>
      <w:gridCol w:w="1746"/>
    </w:tblGrid>
    <w:tr w:rsidR="000E7B61" w:rsidRPr="00384E63">
      <w:trPr>
        <w:trHeight w:val="723"/>
        <w:jc w:val="center"/>
      </w:trPr>
      <w:tc>
        <w:tcPr>
          <w:tcW w:w="1362" w:type="pct"/>
          <w:shd w:val="clear" w:color="auto" w:fill="auto"/>
          <w:vAlign w:val="center"/>
        </w:tcPr>
        <w:p w:rsidR="000E7B61" w:rsidRPr="00384E63" w:rsidRDefault="000E7B61" w:rsidP="00727BA9">
          <w:pPr>
            <w:jc w:val="center"/>
            <w:rPr>
              <w:rFonts w:ascii="Arial" w:hAnsi="Arial" w:cs="Arial"/>
              <w:w w:val="90"/>
              <w:position w:val="-6"/>
              <w:sz w:val="15"/>
              <w:szCs w:val="15"/>
              <w:lang w:val="en"/>
            </w:rPr>
          </w:pPr>
          <w:r>
            <w:rPr>
              <w:rFonts w:ascii="Arial" w:hAnsi="Arial" w:cs="Arial"/>
              <w:noProof/>
              <w:w w:val="90"/>
              <w:position w:val="-6"/>
              <w:sz w:val="15"/>
              <w:szCs w:val="15"/>
              <w:lang w:val="en-US"/>
            </w:rPr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1276350" cy="409575"/>
                <wp:effectExtent l="0" t="0" r="0" b="9525"/>
                <wp:wrapNone/>
                <wp:docPr id="1" name="Picture 1" descr="Norwegian Courts Administr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rwegian Courts Administr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" w:type="pct"/>
          <w:shd w:val="clear" w:color="auto" w:fill="auto"/>
          <w:vAlign w:val="center"/>
        </w:tcPr>
        <w:p w:rsidR="000E7B61" w:rsidRPr="00384E63" w:rsidRDefault="000E7B61" w:rsidP="00727BA9">
          <w:pPr>
            <w:pStyle w:val="Footer"/>
            <w:jc w:val="center"/>
            <w:rPr>
              <w:rFonts w:ascii="Monotype Corsiva" w:hAnsi="Monotype Corsiva"/>
              <w:w w:val="90"/>
              <w:position w:val="-6"/>
              <w:sz w:val="26"/>
              <w:szCs w:val="26"/>
            </w:rPr>
          </w:pPr>
          <w:r>
            <w:rPr>
              <w:noProof/>
              <w:w w:val="90"/>
              <w:position w:val="-6"/>
              <w:lang w:val="en-US"/>
            </w:rPr>
            <w:drawing>
              <wp:inline distT="0" distB="0" distL="0" distR="0">
                <wp:extent cx="638175" cy="504825"/>
                <wp:effectExtent l="0" t="0" r="0" b="9525"/>
                <wp:docPr id="2" name="Picture 2" descr="http://www.coe.int/documents/16695/995226/COE-Logo-Quadri.png/ee7b1fc6-055b-490b-a59b-a65969e440a2?t=1371222819000?t=1371222819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e.int/documents/16695/995226/COE-Logo-Quadri.png/ee7b1fc6-055b-490b-a59b-a65969e440a2?t=1371222819000?t=137122281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" w:type="pct"/>
          <w:shd w:val="clear" w:color="auto" w:fill="auto"/>
          <w:vAlign w:val="center"/>
        </w:tcPr>
        <w:p w:rsidR="000E7B61" w:rsidRPr="00384E63" w:rsidRDefault="000E7B61" w:rsidP="00727BA9">
          <w:pPr>
            <w:pStyle w:val="Footer"/>
            <w:jc w:val="center"/>
            <w:rPr>
              <w:rFonts w:ascii="Monotype Corsiva" w:hAnsi="Monotype Corsiva"/>
              <w:w w:val="90"/>
              <w:position w:val="-6"/>
              <w:sz w:val="16"/>
              <w:szCs w:val="16"/>
            </w:rPr>
          </w:pPr>
          <w:r>
            <w:rPr>
              <w:noProof/>
              <w:color w:val="C0C0C0"/>
              <w:w w:val="90"/>
              <w:position w:val="-6"/>
              <w:lang w:val="en-US"/>
            </w:rPr>
            <w:drawing>
              <wp:inline distT="0" distB="0" distL="0" distR="0">
                <wp:extent cx="676275" cy="447675"/>
                <wp:effectExtent l="0" t="0" r="9525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" w:type="pct"/>
          <w:shd w:val="clear" w:color="auto" w:fill="auto"/>
          <w:vAlign w:val="center"/>
        </w:tcPr>
        <w:p w:rsidR="000E7B61" w:rsidRPr="00384E63" w:rsidRDefault="000E7B61" w:rsidP="00727BA9">
          <w:pPr>
            <w:pStyle w:val="Footer"/>
            <w:jc w:val="center"/>
            <w:rPr>
              <w:rFonts w:ascii="Monotype Corsiva" w:hAnsi="Monotype Corsiva"/>
              <w:w w:val="90"/>
              <w:position w:val="-6"/>
              <w:sz w:val="26"/>
              <w:szCs w:val="26"/>
            </w:rPr>
          </w:pPr>
          <w:r>
            <w:rPr>
              <w:noProof/>
              <w:color w:val="C0C0C0"/>
              <w:w w:val="90"/>
              <w:position w:val="-6"/>
              <w:lang w:val="en-US"/>
            </w:rPr>
            <w:drawing>
              <wp:inline distT="0" distB="0" distL="0" distR="0">
                <wp:extent cx="619125" cy="438150"/>
                <wp:effectExtent l="0" t="0" r="952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pct"/>
          <w:shd w:val="clear" w:color="auto" w:fill="auto"/>
          <w:vAlign w:val="center"/>
        </w:tcPr>
        <w:p w:rsidR="000E7B61" w:rsidRPr="00384E63" w:rsidRDefault="000E7B61" w:rsidP="00727BA9">
          <w:pPr>
            <w:pStyle w:val="Footer"/>
            <w:jc w:val="center"/>
            <w:rPr>
              <w:rFonts w:ascii="Monotype Corsiva" w:hAnsi="Monotype Corsiva"/>
              <w:w w:val="90"/>
              <w:position w:val="-6"/>
              <w:sz w:val="26"/>
              <w:szCs w:val="26"/>
            </w:rPr>
          </w:pPr>
          <w:r>
            <w:rPr>
              <w:noProof/>
              <w:w w:val="90"/>
              <w:position w:val="-6"/>
              <w:lang w:val="en-US"/>
            </w:rPr>
            <w:drawing>
              <wp:inline distT="0" distB="0" distL="0" distR="0">
                <wp:extent cx="495300" cy="447675"/>
                <wp:effectExtent l="0" t="0" r="0" b="9525"/>
                <wp:docPr id="5" name="Imagine 1" descr="Descriere: images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1" descr="Descriere: images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0" w:type="pct"/>
          <w:shd w:val="clear" w:color="auto" w:fill="auto"/>
          <w:vAlign w:val="center"/>
        </w:tcPr>
        <w:p w:rsidR="000E7B61" w:rsidRPr="00384E63" w:rsidRDefault="000E7B61" w:rsidP="00727BA9">
          <w:pPr>
            <w:pStyle w:val="Footer"/>
            <w:jc w:val="center"/>
            <w:rPr>
              <w:rFonts w:ascii="Arial Narrow" w:hAnsi="Arial Narrow"/>
              <w:noProof/>
              <w:w w:val="90"/>
              <w:position w:val="-6"/>
              <w:sz w:val="16"/>
              <w:szCs w:val="16"/>
            </w:rPr>
          </w:pPr>
          <w:r>
            <w:rPr>
              <w:rFonts w:ascii="Arial Narrow" w:hAnsi="Arial Narrow"/>
              <w:noProof/>
              <w:w w:val="90"/>
              <w:position w:val="-6"/>
              <w:sz w:val="16"/>
              <w:szCs w:val="16"/>
              <w:lang w:val="en-US"/>
            </w:rPr>
            <w:drawing>
              <wp:inline distT="0" distB="0" distL="0" distR="0">
                <wp:extent cx="904875" cy="276225"/>
                <wp:effectExtent l="0" t="0" r="0" b="9525"/>
                <wp:docPr id="6" name="Picture 6" descr="sig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ig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E7B61" w:rsidRPr="00D0656B" w:rsidRDefault="000E7B61" w:rsidP="00727BA9">
    <w:pPr>
      <w:pStyle w:val="Footer"/>
      <w:jc w:val="center"/>
      <w:rPr>
        <w:rFonts w:ascii="Arial Narrow" w:hAnsi="Arial Narrow"/>
        <w:i/>
        <w:sz w:val="20"/>
        <w:szCs w:val="20"/>
      </w:rPr>
    </w:pPr>
    <w:r w:rsidRPr="00D0656B">
      <w:rPr>
        <w:rFonts w:ascii="Arial Narrow" w:hAnsi="Arial Narrow"/>
        <w:i/>
        <w:sz w:val="20"/>
        <w:szCs w:val="20"/>
      </w:rPr>
      <w:t>Proiectul este co-finanţat prin Mecanismul Financiar Norvegian 2009-2014 şi are ca obiectiv general consolidarea</w:t>
    </w:r>
    <w:r w:rsidRPr="00D0656B">
      <w:rPr>
        <w:rFonts w:ascii="Arial Narrow" w:hAnsi="Arial Narrow"/>
        <w:bCs/>
        <w:i/>
        <w:sz w:val="20"/>
        <w:szCs w:val="20"/>
      </w:rPr>
      <w:t xml:space="preserve"> capacității sistemului judiciar din România de a face față noilor provocări legislative și instituționale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F1B" w:rsidRDefault="00F54F1B">
      <w:r>
        <w:separator/>
      </w:r>
    </w:p>
  </w:footnote>
  <w:footnote w:type="continuationSeparator" w:id="0">
    <w:p w:rsidR="00F54F1B" w:rsidRDefault="00F54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B61" w:rsidRDefault="00ED44BC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4113DDB0" wp14:editId="322C7EF5">
          <wp:simplePos x="0" y="0"/>
          <wp:positionH relativeFrom="margin">
            <wp:posOffset>3592195</wp:posOffset>
          </wp:positionH>
          <wp:positionV relativeFrom="page">
            <wp:posOffset>-20320</wp:posOffset>
          </wp:positionV>
          <wp:extent cx="1560195" cy="1397000"/>
          <wp:effectExtent l="0" t="0" r="1905" b="0"/>
          <wp:wrapSquare wrapText="bothSides"/>
          <wp:docPr id="9" name="Picture 2" descr="Sigla MJ v12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MJ v12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139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6ECFF7A3" wp14:editId="3B5C11CA">
          <wp:simplePos x="0" y="0"/>
          <wp:positionH relativeFrom="margin">
            <wp:posOffset>1506306</wp:posOffset>
          </wp:positionH>
          <wp:positionV relativeFrom="page">
            <wp:align>top</wp:align>
          </wp:positionV>
          <wp:extent cx="1407160" cy="1324610"/>
          <wp:effectExtent l="0" t="0" r="2540" b="8890"/>
          <wp:wrapSquare wrapText="bothSides"/>
          <wp:docPr id="7" name="Picture 1" descr="Norway+Grants+-+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way+Grants+-+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132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655D7D55" wp14:editId="4E9E143F">
          <wp:simplePos x="0" y="0"/>
          <wp:positionH relativeFrom="column">
            <wp:posOffset>-410966</wp:posOffset>
          </wp:positionH>
          <wp:positionV relativeFrom="paragraph">
            <wp:posOffset>-327397</wp:posOffset>
          </wp:positionV>
          <wp:extent cx="1736332" cy="1468335"/>
          <wp:effectExtent l="0" t="0" r="0" b="0"/>
          <wp:wrapNone/>
          <wp:docPr id="8" name="Picture 2" descr="SiglaCS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CSM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332" cy="146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35746"/>
    <w:multiLevelType w:val="hybridMultilevel"/>
    <w:tmpl w:val="9676D6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A018B6"/>
    <w:multiLevelType w:val="hybridMultilevel"/>
    <w:tmpl w:val="445835A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9730BC"/>
    <w:multiLevelType w:val="hybridMultilevel"/>
    <w:tmpl w:val="92F6843E"/>
    <w:lvl w:ilvl="0" w:tplc="CE4A79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187CCF"/>
    <w:multiLevelType w:val="hybridMultilevel"/>
    <w:tmpl w:val="CA2A621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456123"/>
    <w:multiLevelType w:val="hybridMultilevel"/>
    <w:tmpl w:val="D6AACFB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97068E"/>
    <w:multiLevelType w:val="hybridMultilevel"/>
    <w:tmpl w:val="433E3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26B63"/>
    <w:multiLevelType w:val="hybridMultilevel"/>
    <w:tmpl w:val="0EE84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738AC"/>
    <w:multiLevelType w:val="hybridMultilevel"/>
    <w:tmpl w:val="DA8A66D8"/>
    <w:lvl w:ilvl="0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3370441"/>
    <w:multiLevelType w:val="hybridMultilevel"/>
    <w:tmpl w:val="4636F52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5A1F82"/>
    <w:multiLevelType w:val="hybridMultilevel"/>
    <w:tmpl w:val="B1AE0E6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166C86"/>
    <w:multiLevelType w:val="hybridMultilevel"/>
    <w:tmpl w:val="1E56108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4627F1"/>
    <w:multiLevelType w:val="hybridMultilevel"/>
    <w:tmpl w:val="FC32B01A"/>
    <w:lvl w:ilvl="0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10"/>
  </w:num>
  <w:num w:numId="9">
    <w:abstractNumId w:val="11"/>
  </w:num>
  <w:num w:numId="10">
    <w:abstractNumId w:val="4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C4"/>
    <w:rsid w:val="00094885"/>
    <w:rsid w:val="000E7B61"/>
    <w:rsid w:val="001049E6"/>
    <w:rsid w:val="001A45AD"/>
    <w:rsid w:val="001F31C2"/>
    <w:rsid w:val="00266D43"/>
    <w:rsid w:val="002C4268"/>
    <w:rsid w:val="00393317"/>
    <w:rsid w:val="003D574D"/>
    <w:rsid w:val="00452E77"/>
    <w:rsid w:val="0046053E"/>
    <w:rsid w:val="00497742"/>
    <w:rsid w:val="0056607F"/>
    <w:rsid w:val="005947D7"/>
    <w:rsid w:val="005A13AD"/>
    <w:rsid w:val="005E7E4C"/>
    <w:rsid w:val="00645DC4"/>
    <w:rsid w:val="00727BA9"/>
    <w:rsid w:val="00742947"/>
    <w:rsid w:val="00792A69"/>
    <w:rsid w:val="007A038D"/>
    <w:rsid w:val="007B6381"/>
    <w:rsid w:val="007D5555"/>
    <w:rsid w:val="007F29B8"/>
    <w:rsid w:val="00813F8D"/>
    <w:rsid w:val="00814C71"/>
    <w:rsid w:val="00831461"/>
    <w:rsid w:val="00914021"/>
    <w:rsid w:val="009375A9"/>
    <w:rsid w:val="00977D7A"/>
    <w:rsid w:val="009A4936"/>
    <w:rsid w:val="009A6A14"/>
    <w:rsid w:val="00A84F23"/>
    <w:rsid w:val="00A86499"/>
    <w:rsid w:val="00A910FB"/>
    <w:rsid w:val="00A96D9C"/>
    <w:rsid w:val="00AF013A"/>
    <w:rsid w:val="00B0096A"/>
    <w:rsid w:val="00B163BF"/>
    <w:rsid w:val="00BA5F09"/>
    <w:rsid w:val="00C27461"/>
    <w:rsid w:val="00C63B7F"/>
    <w:rsid w:val="00D407C0"/>
    <w:rsid w:val="00ED44BC"/>
    <w:rsid w:val="00ED7FEF"/>
    <w:rsid w:val="00F115CD"/>
    <w:rsid w:val="00F54F1B"/>
    <w:rsid w:val="00FD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583D1F8-C169-4A43-AA28-EC481C7D8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DC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645DC4"/>
  </w:style>
  <w:style w:type="paragraph" w:styleId="Header">
    <w:name w:val="header"/>
    <w:basedOn w:val="Normal"/>
    <w:link w:val="HeaderChar"/>
    <w:unhideWhenUsed/>
    <w:rsid w:val="00645DC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45DC4"/>
    <w:rPr>
      <w:rFonts w:ascii="Calibri" w:eastAsia="Calibri" w:hAnsi="Calibri"/>
      <w:sz w:val="22"/>
      <w:szCs w:val="22"/>
      <w:lang w:val="ro-RO" w:eastAsia="en-US" w:bidi="ar-SA"/>
    </w:rPr>
  </w:style>
  <w:style w:type="paragraph" w:styleId="Footer">
    <w:name w:val="footer"/>
    <w:basedOn w:val="Normal"/>
    <w:link w:val="FooterChar"/>
    <w:unhideWhenUsed/>
    <w:rsid w:val="00645DC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45DC4"/>
    <w:rPr>
      <w:rFonts w:ascii="Calibri" w:eastAsia="Calibri" w:hAnsi="Calibri"/>
      <w:sz w:val="22"/>
      <w:szCs w:val="22"/>
      <w:lang w:val="ro-RO" w:eastAsia="en-US" w:bidi="ar-SA"/>
    </w:rPr>
  </w:style>
  <w:style w:type="paragraph" w:styleId="PlainText">
    <w:name w:val="Plain Text"/>
    <w:basedOn w:val="Normal"/>
    <w:link w:val="PlainTextChar"/>
    <w:semiHidden/>
    <w:rsid w:val="00645DC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nb-NO" w:eastAsia="nb-NO"/>
    </w:rPr>
  </w:style>
  <w:style w:type="character" w:customStyle="1" w:styleId="PlainTextChar">
    <w:name w:val="Plain Text Char"/>
    <w:link w:val="PlainText"/>
    <w:semiHidden/>
    <w:rsid w:val="00645DC4"/>
    <w:rPr>
      <w:rFonts w:ascii="Courier New" w:hAnsi="Courier New" w:cs="Courier New"/>
      <w:lang w:val="nb-NO" w:eastAsia="nb-NO" w:bidi="ar-SA"/>
    </w:rPr>
  </w:style>
  <w:style w:type="paragraph" w:styleId="BalloonText">
    <w:name w:val="Balloon Text"/>
    <w:basedOn w:val="Normal"/>
    <w:link w:val="BalloonTextChar"/>
    <w:rsid w:val="0049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742"/>
    <w:rPr>
      <w:rFonts w:ascii="Tahoma" w:eastAsia="Calibri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D7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7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69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Cornel Pavel</cp:lastModifiedBy>
  <cp:revision>3</cp:revision>
  <dcterms:created xsi:type="dcterms:W3CDTF">2014-11-12T12:41:00Z</dcterms:created>
  <dcterms:modified xsi:type="dcterms:W3CDTF">2014-11-12T12:59:00Z</dcterms:modified>
</cp:coreProperties>
</file>